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7280C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332F4B" w:rsidRDefault="00332F4B" w:rsidP="00332F4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7280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E7280C">
              <w:rPr>
                <w:rFonts w:ascii="Times New Roman" w:hAnsi="Times New Roman"/>
                <w:sz w:val="24"/>
              </w:rPr>
              <w:t>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</w:t>
            </w:r>
            <w:r>
              <w:rPr>
                <w:rFonts w:ascii="Times New Roman" w:hAnsi="Times New Roman"/>
                <w:sz w:val="24"/>
              </w:rPr>
              <w:t>ихся, представленных в П</w:t>
            </w:r>
            <w:r w:rsidRPr="00E7280C">
              <w:rPr>
                <w:rFonts w:ascii="Times New Roman" w:hAnsi="Times New Roman"/>
                <w:sz w:val="24"/>
              </w:rPr>
              <w:t>рограмме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изобразительного искусства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7280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E7280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728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изобразительного искусства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332F4B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7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17</cp:revision>
  <dcterms:created xsi:type="dcterms:W3CDTF">2022-08-23T20:52:00Z</dcterms:created>
  <dcterms:modified xsi:type="dcterms:W3CDTF">2023-12-11T13:36:00Z</dcterms:modified>
</cp:coreProperties>
</file>